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正文"/>
      <w:r>
        <w:rPr>
          <w:rFonts w:hint="eastAsia" w:ascii="黑体" w:hAnsi="黑体" w:eastAsia="黑体"/>
          <w:sz w:val="32"/>
          <w:szCs w:val="32"/>
        </w:rPr>
        <w:t>附件2</w:t>
      </w:r>
    </w:p>
    <w:bookmarkEnd w:id="0"/>
    <w:p>
      <w:pPr>
        <w:spacing w:line="500" w:lineRule="exact"/>
        <w:jc w:val="center"/>
        <w:rPr>
          <w:rFonts w:ascii="创艺简标宋" w:hAnsi="黑体" w:eastAsia="创艺简标宋"/>
          <w:bCs/>
          <w:color w:val="000000"/>
          <w:kern w:val="0"/>
          <w:sz w:val="36"/>
          <w:szCs w:val="36"/>
        </w:rPr>
      </w:pPr>
      <w:r>
        <w:rPr>
          <w:rFonts w:hint="eastAsia" w:ascii="创艺简标宋" w:hAnsi="黑体" w:eastAsia="创艺简标宋"/>
          <w:bCs/>
          <w:color w:val="000000"/>
          <w:kern w:val="0"/>
          <w:sz w:val="36"/>
          <w:szCs w:val="36"/>
        </w:rPr>
        <w:t>浙江省“隐形冠军”（培育）企业申报表</w:t>
      </w:r>
    </w:p>
    <w:p>
      <w:pPr>
        <w:adjustRightInd w:val="0"/>
        <w:snapToGrid w:val="0"/>
        <w:spacing w:line="0" w:lineRule="atLeast"/>
        <w:jc w:val="left"/>
        <w:rPr>
          <w:rFonts w:ascii="仿宋_GB2312" w:hAnsi="仿宋_GB2312" w:eastAsia="仿宋_GB2312"/>
          <w:color w:val="000000"/>
          <w:kern w:val="0"/>
          <w:sz w:val="24"/>
        </w:rPr>
      </w:pPr>
    </w:p>
    <w:p>
      <w:pPr>
        <w:adjustRightInd w:val="0"/>
        <w:snapToGrid w:val="0"/>
        <w:spacing w:line="0" w:lineRule="atLeast"/>
        <w:ind w:firstLine="720" w:firstLineChars="300"/>
        <w:jc w:val="left"/>
        <w:rPr>
          <w:rFonts w:hint="eastAsia" w:ascii="仿宋_GB2312" w:hAnsi="仿宋_GB2312" w:eastAsia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/>
          <w:color w:val="000000"/>
          <w:kern w:val="0"/>
          <w:sz w:val="24"/>
        </w:rPr>
        <w:t>□申报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36"/>
        </w:rPr>
        <w:t xml:space="preserve">隐形冠军培育企业       </w:t>
      </w:r>
      <w:r>
        <w:rPr>
          <w:rFonts w:hint="eastAsia" w:ascii="仿宋_GB2312" w:hAnsi="仿宋_GB2312" w:eastAsia="仿宋_GB2312"/>
          <w:color w:val="000000"/>
          <w:kern w:val="0"/>
          <w:sz w:val="24"/>
        </w:rPr>
        <w:t xml:space="preserve">          </w:t>
      </w:r>
      <w:bookmarkStart w:id="1" w:name="_GoBack"/>
      <w:bookmarkEnd w:id="1"/>
      <w:r>
        <w:rPr>
          <w:rFonts w:hint="eastAsia" w:ascii="仿宋_GB2312" w:hAnsi="仿宋_GB2312" w:eastAsia="仿宋_GB2312"/>
          <w:color w:val="000000"/>
          <w:kern w:val="0"/>
          <w:sz w:val="24"/>
        </w:rPr>
        <w:t xml:space="preserve">   □申报</w:t>
      </w:r>
      <w:r>
        <w:rPr>
          <w:rFonts w:hint="eastAsia" w:ascii="仿宋_GB2312" w:hAnsi="仿宋_GB2312" w:eastAsia="仿宋_GB2312"/>
          <w:color w:val="000000"/>
          <w:kern w:val="0"/>
          <w:sz w:val="24"/>
          <w:szCs w:val="36"/>
        </w:rPr>
        <w:t>隐形冠军企业</w:t>
      </w:r>
      <w:r>
        <w:rPr>
          <w:rFonts w:hint="eastAsia" w:ascii="仿宋_GB2312" w:hAnsi="仿宋_GB2312" w:eastAsia="仿宋_GB2312"/>
          <w:color w:val="000000"/>
          <w:kern w:val="0"/>
          <w:sz w:val="24"/>
        </w:rPr>
        <w:t xml:space="preserve"> </w:t>
      </w:r>
    </w:p>
    <w:p>
      <w:pPr>
        <w:adjustRightInd w:val="0"/>
        <w:snapToGrid w:val="0"/>
        <w:spacing w:line="0" w:lineRule="atLeast"/>
        <w:jc w:val="left"/>
        <w:rPr>
          <w:rFonts w:hint="eastAsia" w:ascii="仿宋_GB2312" w:hAnsi="仿宋_GB2312" w:eastAsia="仿宋_GB2312"/>
          <w:color w:val="000000"/>
          <w:kern w:val="0"/>
          <w:sz w:val="24"/>
        </w:rPr>
      </w:pPr>
    </w:p>
    <w:tbl>
      <w:tblPr>
        <w:tblStyle w:val="4"/>
        <w:tblW w:w="88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3"/>
        <w:gridCol w:w="1126"/>
        <w:gridCol w:w="671"/>
        <w:gridCol w:w="10"/>
        <w:gridCol w:w="444"/>
        <w:gridCol w:w="1198"/>
        <w:gridCol w:w="17"/>
        <w:gridCol w:w="159"/>
        <w:gridCol w:w="879"/>
        <w:gridCol w:w="635"/>
        <w:gridCol w:w="490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800" w:type="dxa"/>
            <w:gridSpan w:val="1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kern w:val="0"/>
                <w:szCs w:val="21"/>
              </w:rPr>
              <w:t>一、企业基础信息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单位名称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（加盖公章）</w:t>
            </w:r>
          </w:p>
        </w:tc>
        <w:tc>
          <w:tcPr>
            <w:tcW w:w="6547" w:type="dxa"/>
            <w:gridSpan w:val="11"/>
            <w:vAlign w:val="center"/>
          </w:tcPr>
          <w:p>
            <w:pPr>
              <w:adjustRightInd w:val="0"/>
              <w:snapToGrid w:val="0"/>
              <w:spacing w:line="260" w:lineRule="exact"/>
              <w:ind w:right="-168" w:rightChars="-80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归口行业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成立时间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所在县（市、区）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推荐协会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联系地址</w:t>
            </w:r>
          </w:p>
        </w:tc>
        <w:tc>
          <w:tcPr>
            <w:tcW w:w="6547" w:type="dxa"/>
            <w:gridSpan w:val="11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银行信用等级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法人代表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4"/>
                <w:kern w:val="0"/>
                <w:szCs w:val="21"/>
              </w:rPr>
              <w:t>联系方式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联系人及职务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spacing w:val="-4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4"/>
                <w:kern w:val="0"/>
                <w:szCs w:val="21"/>
              </w:rPr>
              <w:t>联系方式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传  真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pacing w:val="-4"/>
                <w:kern w:val="0"/>
                <w:szCs w:val="21"/>
              </w:rPr>
              <w:t>主要产品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28" w:type="dxa"/>
            <w:gridSpan w:val="5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主要产品是否为自主品牌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主要产品在全国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（或区域）市场的份额</w:t>
            </w:r>
          </w:p>
        </w:tc>
        <w:tc>
          <w:tcPr>
            <w:tcW w:w="3625" w:type="dxa"/>
            <w:gridSpan w:val="7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专利（或专有技术、软件著作权）数量</w:t>
            </w:r>
          </w:p>
        </w:tc>
        <w:tc>
          <w:tcPr>
            <w:tcW w:w="1408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产品执行标准情况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产品认证情况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管理体系认证情况</w:t>
            </w:r>
          </w:p>
        </w:tc>
        <w:tc>
          <w:tcPr>
            <w:tcW w:w="1807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18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是否建立售后服务管理制度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产品是否属于“中国制造2025浙江行动纲要”重点发展的11个产业</w:t>
            </w:r>
          </w:p>
        </w:tc>
        <w:tc>
          <w:tcPr>
            <w:tcW w:w="6547" w:type="dxa"/>
            <w:gridSpan w:val="11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□机器人与智能装备 □新能源汽车与现代交通装备  □高端船舶与海洋工程装备 □新能源和节能环保装备  □通信网络与智能终端  □专用集成电路与新型元器件  □物联网、云计算、大数据和工业软件  □新材料  □生物医药和高性能医疗器械  □绿色石油化工  □时尚轻纺业  □其他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产品是否属于第二批“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  <w:lang w:val="zh-CN"/>
              </w:rPr>
              <w:t>传统制造业改造提升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”的重点产业</w:t>
            </w:r>
          </w:p>
        </w:tc>
        <w:tc>
          <w:tcPr>
            <w:tcW w:w="6547" w:type="dxa"/>
            <w:gridSpan w:val="11"/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 xml:space="preserve">□竹木制品   □文体用品   □金属制品   □物料搬运设备   □泵阀轴承  □汽车零部件  □低压电气    □家用电器   □照明器具    □废弃资源综合利用    □其他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企业近三年获得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荣誉情况</w:t>
            </w:r>
          </w:p>
        </w:tc>
        <w:tc>
          <w:tcPr>
            <w:tcW w:w="6547" w:type="dxa"/>
            <w:gridSpan w:val="11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253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获得国家、省、市、县（区、市）级政策和资金扶持情况。请简要说明（年份、项目名称、扶持额度、主管部门）</w:t>
            </w:r>
          </w:p>
        </w:tc>
        <w:tc>
          <w:tcPr>
            <w:tcW w:w="6547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800" w:type="dxa"/>
            <w:gridSpan w:val="1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Cs w:val="21"/>
              </w:rPr>
              <w:t>二、最近三年基本数据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主要经济指标</w:t>
            </w:r>
          </w:p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（单位：人、万元）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2043" w:type="dxa"/>
            <w:gridSpan w:val="3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1.资产总额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2.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主营业务收入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3.主营业务税金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4.从业人员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5.资产负债率(%)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25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6.研发经费总量、占主营业务收入比重</w:t>
            </w:r>
          </w:p>
        </w:tc>
        <w:tc>
          <w:tcPr>
            <w:tcW w:w="112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1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00" w:type="dxa"/>
            <w:gridSpan w:val="12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Cs w:val="21"/>
              </w:rPr>
              <w:t>“专精特新”方向及理由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（申报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隐形冠军企业填写）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253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申报方向</w:t>
            </w:r>
          </w:p>
        </w:tc>
        <w:tc>
          <w:tcPr>
            <w:tcW w:w="6547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 xml:space="preserve">  □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“专”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“精”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“特” 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“新” （可复选）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25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</w:rPr>
              <w:t>理  由</w:t>
            </w:r>
          </w:p>
        </w:tc>
        <w:tc>
          <w:tcPr>
            <w:tcW w:w="6547" w:type="dxa"/>
            <w:gridSpan w:val="11"/>
            <w:vAlign w:val="center"/>
          </w:tcPr>
          <w:p>
            <w:pPr>
              <w:spacing w:line="0" w:lineRule="atLeas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Cs w:val="21"/>
              </w:rPr>
              <w:t>专注生产：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上年度主要产品在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（国内/国际）市场排名前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位。主要产品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为哪些知名企业直接配套: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（是/否）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为主要供应商。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47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Cs w:val="21"/>
              </w:rPr>
              <w:t>精品制造：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产品被评为何种荣誉：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         （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浙江制造精品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浙江名牌产品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省管理创新企业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</w:rPr>
              <w:t>地市级以上政府质量奖等）。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（是/否）建立规范化的顾客满意度评测机制，产品的顾客满意度为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。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（是/否）建立产品追溯机制。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47" w:type="dxa"/>
            <w:gridSpan w:val="11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kern w:val="0"/>
                <w:szCs w:val="21"/>
              </w:rPr>
              <w:t>特色发展：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参与制定产品标准情况：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  <w:szCs w:val="21"/>
                <w:u w:val="single"/>
              </w:rPr>
              <w:t xml:space="preserve">                     。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企业获得哪些品牌称号：</w:t>
            </w:r>
            <w:r>
              <w:rPr>
                <w:rFonts w:hint="eastAsia" w:ascii="仿宋_GB2312" w:hAnsi="仿宋_GB2312" w:eastAsia="仿宋_GB2312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（中国驰名商标/浙江省著名商标/</w:t>
            </w:r>
            <w:r>
              <w:rPr>
                <w:rFonts w:hint="eastAsia" w:ascii="仿宋_GB2312" w:hAnsi="仿宋_GB2312" w:eastAsia="仿宋_GB2312"/>
                <w:color w:val="000000"/>
                <w:kern w:val="0"/>
                <w:szCs w:val="21"/>
                <w:shd w:val="clear" w:color="auto" w:fill="FFFFFF"/>
              </w:rPr>
              <w:t>省级首台套产品等</w:t>
            </w:r>
            <w:r>
              <w:rPr>
                <w:rFonts w:hint="eastAsia" w:ascii="仿宋_GB2312" w:hAnsi="仿宋_GB2312" w:eastAsia="仿宋_GB2312"/>
                <w:kern w:val="0"/>
                <w:szCs w:val="21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22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6547" w:type="dxa"/>
            <w:gridSpan w:val="11"/>
            <w:vAlign w:val="center"/>
          </w:tcPr>
          <w:p>
            <w:pPr>
              <w:pStyle w:val="2"/>
              <w:spacing w:line="0" w:lineRule="atLeast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Times New Roman"/>
                <w:b/>
                <w:bCs/>
                <w:kern w:val="0"/>
              </w:rPr>
              <w:t>持续创新：</w:t>
            </w:r>
            <w:r>
              <w:rPr>
                <w:rFonts w:hint="eastAsia" w:ascii="仿宋_GB2312" w:hAnsi="仿宋_GB2312" w:eastAsia="仿宋_GB2312" w:cs="Times New Roman"/>
                <w:color w:val="000000"/>
              </w:rPr>
              <w:t>近三年企业新产品产值率</w:t>
            </w:r>
            <w:r>
              <w:rPr>
                <w:rFonts w:hint="eastAsia" w:ascii="仿宋_GB2312" w:hAnsi="仿宋_GB2312" w:eastAsia="仿宋_GB2312" w:cs="Times New Roman"/>
                <w:kern w:val="0"/>
              </w:rPr>
              <w:t>为</w:t>
            </w:r>
            <w:r>
              <w:rPr>
                <w:rFonts w:hint="eastAsia" w:ascii="仿宋_GB2312" w:hAnsi="仿宋_GB2312" w:eastAsia="仿宋_GB2312" w:cs="Times New Roman"/>
                <w:kern w:val="0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Times New Roman"/>
                <w:kern w:val="0"/>
              </w:rPr>
              <w:t>%、</w:t>
            </w:r>
            <w:r>
              <w:rPr>
                <w:rFonts w:hint="eastAsia" w:ascii="仿宋_GB2312" w:hAnsi="仿宋_GB2312" w:eastAsia="仿宋_GB2312" w:cs="Times New Roman"/>
                <w:kern w:val="0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Times New Roman"/>
                <w:kern w:val="0"/>
              </w:rPr>
              <w:t>%、</w:t>
            </w:r>
          </w:p>
          <w:p>
            <w:pPr>
              <w:pStyle w:val="2"/>
              <w:spacing w:line="0" w:lineRule="atLeast"/>
              <w:rPr>
                <w:rFonts w:ascii="仿宋_GB2312" w:hAnsi="仿宋_GB2312" w:eastAsia="仿宋_GB2312" w:cs="Times New Roman"/>
                <w:kern w:val="0"/>
              </w:rPr>
            </w:pPr>
            <w:r>
              <w:rPr>
                <w:rFonts w:hint="eastAsia" w:ascii="仿宋_GB2312" w:hAnsi="仿宋_GB2312" w:eastAsia="仿宋_GB2312" w:cs="Times New Roman"/>
                <w:kern w:val="0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Times New Roman"/>
                <w:kern w:val="0"/>
              </w:rPr>
              <w:t>%。</w:t>
            </w:r>
            <w:r>
              <w:rPr>
                <w:rFonts w:hint="eastAsia" w:ascii="仿宋_GB2312" w:hAnsi="仿宋_GB2312" w:eastAsia="仿宋_GB2312" w:cs="Times New Roman"/>
                <w:color w:val="000000"/>
              </w:rPr>
              <w:t>被评定为</w:t>
            </w:r>
            <w:r>
              <w:rPr>
                <w:rFonts w:hint="eastAsia" w:ascii="仿宋_GB2312" w:hAnsi="仿宋_GB2312" w:eastAsia="仿宋_GB2312" w:cs="Times New Roman"/>
                <w:kern w:val="0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Times New Roman"/>
                <w:kern w:val="0"/>
              </w:rPr>
              <w:t>（</w:t>
            </w:r>
            <w:r>
              <w:rPr>
                <w:rFonts w:hint="eastAsia" w:ascii="仿宋_GB2312" w:hAnsi="仿宋_GB2312" w:eastAsia="仿宋_GB2312" w:cs="Times New Roman"/>
                <w:color w:val="000000"/>
              </w:rPr>
              <w:t>省级企业技术中心</w:t>
            </w:r>
            <w:r>
              <w:rPr>
                <w:rFonts w:hint="eastAsia" w:ascii="仿宋_GB2312" w:hAnsi="仿宋_GB2312" w:eastAsia="仿宋_GB2312" w:cs="Times New Roman"/>
                <w:kern w:val="0"/>
              </w:rPr>
              <w:t>/</w:t>
            </w:r>
            <w:r>
              <w:rPr>
                <w:rFonts w:hint="eastAsia" w:ascii="仿宋_GB2312" w:hAnsi="仿宋_GB2312" w:eastAsia="仿宋_GB2312" w:cs="Times New Roman"/>
                <w:color w:val="000000"/>
              </w:rPr>
              <w:t>省级创新型企业</w:t>
            </w:r>
            <w:r>
              <w:rPr>
                <w:rFonts w:hint="eastAsia" w:ascii="仿宋_GB2312" w:hAnsi="仿宋_GB2312" w:eastAsia="仿宋_GB2312" w:cs="Times New Roman"/>
                <w:kern w:val="0"/>
              </w:rPr>
              <w:t>/</w:t>
            </w:r>
            <w:r>
              <w:rPr>
                <w:rFonts w:hint="eastAsia" w:ascii="仿宋_GB2312" w:hAnsi="仿宋_GB2312" w:eastAsia="仿宋_GB2312" w:cs="Times New Roman"/>
                <w:color w:val="000000"/>
              </w:rPr>
              <w:t>其他省级以上科技类荣誉称号或奖项等）。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04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以上情况真实有效</w:t>
            </w:r>
          </w:p>
        </w:tc>
        <w:tc>
          <w:tcPr>
            <w:tcW w:w="119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法人代表签字</w:t>
            </w:r>
          </w:p>
        </w:tc>
        <w:tc>
          <w:tcPr>
            <w:tcW w:w="3098" w:type="dxa"/>
            <w:gridSpan w:val="6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4504" w:type="dxa"/>
            <w:gridSpan w:val="5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县（市、区）意见：          </w:t>
            </w:r>
          </w:p>
          <w:p>
            <w:pPr>
              <w:widowControl/>
              <w:spacing w:line="0" w:lineRule="atLeast"/>
              <w:ind w:firstLine="2205" w:firstLineChars="1050"/>
              <w:rPr>
                <w:rFonts w:ascii="仿宋_GB2312" w:hAns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2205" w:firstLineChars="1050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年    月    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          （盖章）</w:t>
            </w:r>
          </w:p>
        </w:tc>
        <w:tc>
          <w:tcPr>
            <w:tcW w:w="4296" w:type="dxa"/>
            <w:gridSpan w:val="7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设区市经信委意见：</w:t>
            </w:r>
          </w:p>
          <w:p>
            <w:pPr>
              <w:widowControl/>
              <w:spacing w:line="0" w:lineRule="atLeas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</w:t>
            </w:r>
          </w:p>
          <w:p>
            <w:pPr>
              <w:widowControl/>
              <w:spacing w:line="0" w:lineRule="atLeas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年    月    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4504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相关省级行业协会意见：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 年    月    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          （盖章）</w:t>
            </w:r>
          </w:p>
        </w:tc>
        <w:tc>
          <w:tcPr>
            <w:tcW w:w="4296" w:type="dxa"/>
            <w:gridSpan w:val="7"/>
            <w:vAlign w:val="center"/>
          </w:tcPr>
          <w:p>
            <w:pPr>
              <w:widowControl/>
              <w:spacing w:line="0" w:lineRule="atLeas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>省经信委意见：</w:t>
            </w:r>
          </w:p>
          <w:p>
            <w:pPr>
              <w:widowControl/>
              <w:spacing w:line="0" w:lineRule="atLeas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0" w:lineRule="atLeas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  </w:t>
            </w:r>
          </w:p>
          <w:p>
            <w:pPr>
              <w:widowControl/>
              <w:spacing w:line="0" w:lineRule="atLeast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年    月    日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  <w:szCs w:val="21"/>
              </w:rPr>
              <w:t xml:space="preserve">                        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94D9A"/>
    <w:rsid w:val="1A694D9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2018-04-28T03:36:00Z</dcterms:created>
  <dc:creator>Administrator</dc:creator>
  <cp:lastModifiedBy>Administrator</cp:lastModifiedBy>
  <dcterms:modified xsi:type="dcterms:W3CDTF">2018-04-28T03:36:51Z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