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_GB2312"/>
          <w:color w:val="000000"/>
          <w:sz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创艺简标宋" w:hAnsi="黑体" w:eastAsia="创艺简标宋"/>
          <w:bCs/>
          <w:color w:val="000000"/>
          <w:kern w:val="0"/>
          <w:sz w:val="36"/>
          <w:szCs w:val="36"/>
        </w:rPr>
      </w:pPr>
      <w:r>
        <w:rPr>
          <w:rFonts w:hint="eastAsia" w:ascii="创艺简标宋" w:hAnsi="黑体" w:eastAsia="创艺简标宋"/>
          <w:bCs/>
          <w:color w:val="000000"/>
          <w:kern w:val="0"/>
          <w:sz w:val="36"/>
          <w:szCs w:val="36"/>
        </w:rPr>
        <w:t>2018年度省“隐形冠军”企业和</w:t>
      </w:r>
    </w:p>
    <w:p>
      <w:pPr>
        <w:spacing w:line="580" w:lineRule="exact"/>
        <w:jc w:val="center"/>
        <w:rPr>
          <w:rFonts w:ascii="创艺简标宋" w:hAnsi="黑体" w:eastAsia="创艺简标宋"/>
          <w:bCs/>
          <w:color w:val="000000"/>
          <w:kern w:val="0"/>
          <w:sz w:val="36"/>
          <w:szCs w:val="36"/>
        </w:rPr>
      </w:pPr>
      <w:r>
        <w:rPr>
          <w:rFonts w:hint="eastAsia" w:ascii="创艺简标宋" w:hAnsi="黑体" w:eastAsia="创艺简标宋"/>
          <w:bCs/>
          <w:color w:val="000000"/>
          <w:kern w:val="0"/>
          <w:sz w:val="36"/>
          <w:szCs w:val="36"/>
        </w:rPr>
        <w:t>“隐形冠军”培育企业推荐名额分配表</w:t>
      </w:r>
    </w:p>
    <w:p>
      <w:pPr>
        <w:tabs>
          <w:tab w:val="left" w:pos="1242"/>
        </w:tabs>
        <w:autoSpaceDN w:val="0"/>
        <w:spacing w:line="580" w:lineRule="exact"/>
        <w:jc w:val="left"/>
        <w:textAlignment w:val="center"/>
        <w:rPr>
          <w:rFonts w:eastAsia="仿宋_GB2312"/>
          <w:color w:val="000000"/>
          <w:sz w:val="32"/>
        </w:rPr>
      </w:pPr>
    </w:p>
    <w:tbl>
      <w:tblPr>
        <w:tblStyle w:val="3"/>
        <w:tblW w:w="83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462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99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区县（市）</w:t>
            </w:r>
          </w:p>
        </w:tc>
        <w:tc>
          <w:tcPr>
            <w:tcW w:w="4623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“隐形冠军”企业和“隐形冠军”</w:t>
            </w:r>
          </w:p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培育企业推荐总数量（家）</w:t>
            </w:r>
          </w:p>
        </w:tc>
        <w:tc>
          <w:tcPr>
            <w:tcW w:w="1701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海曙区</w:t>
            </w:r>
          </w:p>
        </w:tc>
        <w:tc>
          <w:tcPr>
            <w:tcW w:w="4623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autoSpaceDN w:val="0"/>
              <w:spacing w:line="32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其中，各单位推荐省“隐形冠军”企业数量不得超过2家。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江北区</w:t>
            </w:r>
          </w:p>
        </w:tc>
        <w:tc>
          <w:tcPr>
            <w:tcW w:w="4623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镇海区</w:t>
            </w:r>
          </w:p>
        </w:tc>
        <w:tc>
          <w:tcPr>
            <w:tcW w:w="4623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北仑区</w:t>
            </w:r>
          </w:p>
        </w:tc>
        <w:tc>
          <w:tcPr>
            <w:tcW w:w="4623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鄞州区</w:t>
            </w:r>
          </w:p>
        </w:tc>
        <w:tc>
          <w:tcPr>
            <w:tcW w:w="4623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奉化区</w:t>
            </w:r>
          </w:p>
        </w:tc>
        <w:tc>
          <w:tcPr>
            <w:tcW w:w="4623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余姚市</w:t>
            </w:r>
          </w:p>
        </w:tc>
        <w:tc>
          <w:tcPr>
            <w:tcW w:w="4623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慈溪市</w:t>
            </w:r>
          </w:p>
        </w:tc>
        <w:tc>
          <w:tcPr>
            <w:tcW w:w="4623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宁海县</w:t>
            </w:r>
          </w:p>
        </w:tc>
        <w:tc>
          <w:tcPr>
            <w:tcW w:w="4623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象山县</w:t>
            </w:r>
          </w:p>
        </w:tc>
        <w:tc>
          <w:tcPr>
            <w:tcW w:w="4623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96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其他功能区</w:t>
            </w:r>
          </w:p>
        </w:tc>
        <w:tc>
          <w:tcPr>
            <w:tcW w:w="4623" w:type="dxa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1-3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autoSpaceDN w:val="0"/>
              <w:spacing w:line="32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D575B"/>
    <w:rsid w:val="108D575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2018-04-28T03:35:00Z</dcterms:created>
  <dc:creator>Administrator</dc:creator>
  <cp:lastModifiedBy>Administrator</cp:lastModifiedBy>
  <dcterms:modified xsi:type="dcterms:W3CDTF">2018-04-28T03:35:28Z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